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340" w:after="330" w:line="576" w:lineRule="auto"/>
        <w:jc w:val="left"/>
        <w:outlineLvl w:val="0"/>
        <w:rPr>
          <w:rStyle w:val="6"/>
          <w:rFonts w:ascii="宋体" w:hAnsi="宋体" w:eastAsia="宋体" w:cs="宋体"/>
          <w:sz w:val="24"/>
          <w:lang w:eastAsia="zh-Hans"/>
        </w:rPr>
      </w:pPr>
      <w:r>
        <w:rPr>
          <w:rStyle w:val="6"/>
          <w:rFonts w:hint="eastAsia" w:ascii="宋体" w:hAnsi="宋体" w:eastAsia="宋体" w:cs="宋体"/>
          <w:sz w:val="24"/>
          <w:lang w:eastAsia="zh-Hans"/>
        </w:rPr>
        <w:t>附件</w:t>
      </w:r>
      <w:r>
        <w:rPr>
          <w:rStyle w:val="6"/>
          <w:rFonts w:ascii="宋体" w:hAnsi="宋体" w:eastAsia="宋体" w:cs="宋体"/>
          <w:sz w:val="24"/>
          <w:lang w:eastAsia="zh-Hans"/>
        </w:rPr>
        <w:t>6：</w:t>
      </w:r>
      <w:r>
        <w:rPr>
          <w:rStyle w:val="6"/>
          <w:rFonts w:ascii="宋体" w:hAnsi="宋体" w:eastAsia="宋体" w:cs="宋体"/>
          <w:sz w:val="24"/>
          <w:lang w:eastAsia="zh-Hans"/>
        </w:rPr>
        <w:drawing>
          <wp:inline distT="0" distB="0" distL="114300" distR="114300">
            <wp:extent cx="5272405" cy="6995795"/>
            <wp:effectExtent l="0" t="0" r="4445" b="14605"/>
            <wp:docPr id="1" name="图片 1" descr="截屏2023-07-30 15.24.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屏2023-07-30 15.24.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272405" cy="6731000"/>
            <wp:effectExtent l="0" t="0" r="4445" b="12700"/>
            <wp:docPr id="2" name="图片 2" descr="截屏2023-07-30 15.24.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截屏2023-07-30 15.24.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3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75550151"/>
    </w:sdtPr>
    <w:sdtContent>
      <w:p>
        <w:pPr>
          <w:pStyle w:val="2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11</w:t>
        </w:r>
        <w:r>
          <w:fldChar w:fldCharType="end"/>
        </w:r>
      </w:p>
    </w:sdtContent>
  </w:sdt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PowerPlusWaterMarkObject192767844" o:spid="_x0000_s2050" o:spt="136" type="#_x0000_t136" style="position:absolute;left:0pt;height:23.4pt;width:561.9pt;mso-position-horizontal:center;mso-position-horizontal-relative:margin;mso-position-vertical:center;mso-position-vertical-relative:margin;rotation:20643840f;z-index:-251656192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宁波神鸽舞台设备制造有限公司预重整投资人招募公告" style="font-family:宋体;font-size:1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PowerPlusWaterMarkObject192767843" o:spid="_x0000_s2049" o:spt="136" type="#_x0000_t136" style="position:absolute;left:0pt;height:23.4pt;width:561.9pt;mso-position-horizontal:center;mso-position-horizontal-relative:margin;mso-position-vertical:center;mso-position-vertical-relative:margin;rotation:20643840f;z-index:-251657216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宁波神鸽舞台设备制造有限公司预重整投资人招募公告" style="font-family:宋体;font-size:1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YwZTUzZmVmM2FhODgzZjQyMDYxY2Q1Yjg1NTllMWYifQ=="/>
  </w:docVars>
  <w:rsids>
    <w:rsidRoot w:val="45B52A08"/>
    <w:rsid w:val="45B52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Strong"/>
    <w:basedOn w:val="5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2024-02-26T01:21:00Z</dcterms:created>
  <dc:creator>丁宇航</dc:creator>
  <cp:lastModifiedBy>丁宇航</cp:lastModifiedBy>
  <dcterms:modified xsi:type="dcterms:W3CDTF">2024-02-26T01:22:06Z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F810286C5750453687A91F2E3AEC1FD8_11</vt:lpwstr>
  </property>
</Properties>
</file>