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hint="eastAsia" w:ascii="华文中宋" w:hAnsi="华文中宋" w:eastAsia="华文中宋" w:cs="华文中宋"/>
          <w:b/>
          <w:bCs/>
          <w:sz w:val="36"/>
          <w:szCs w:val="36"/>
          <w:u w:val="none"/>
          <w:lang w:val="en-US" w:eastAsia="zh-Hans"/>
        </w:rPr>
      </w:pPr>
      <w:r>
        <w:rPr>
          <w:rFonts w:hint="eastAsia" w:ascii="华文中宋" w:hAnsi="华文中宋" w:eastAsia="华文中宋" w:cs="华文中宋"/>
          <w:b/>
          <w:bCs/>
          <w:sz w:val="36"/>
          <w:szCs w:val="36"/>
          <w:u w:val="none"/>
          <w:lang w:val="en-US" w:eastAsia="zh-Hans"/>
        </w:rPr>
        <w:t>债权申报真实性承诺书</w:t>
      </w:r>
    </w:p>
    <w:p>
      <w:pPr>
        <w:jc w:val="center"/>
        <w:rPr>
          <w:rFonts w:hint="eastAsia" w:ascii="华文中宋" w:hAnsi="华文中宋" w:eastAsia="华文中宋" w:cs="华文中宋"/>
          <w:b/>
          <w:bCs/>
          <w:sz w:val="36"/>
          <w:szCs w:val="36"/>
          <w:u w:val="none"/>
          <w:lang w:val="en-US" w:eastAsia="zh-Hans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</w:pPr>
      <w:r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  <w:t>宁波鲜霸餐饮</w:t>
      </w:r>
      <w:bookmarkStart w:id="0" w:name="_GoBack"/>
      <w:bookmarkEnd w:id="0"/>
      <w:r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  <w:t>有限公司破产管理人已向本单位（本人）明示债权申报的相关法律规定，现本单位（本人）郑重承诺：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</w:pPr>
      <w:r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  <w:t>申报的债权及递交的所有申报资料均真实、有效，复印件与原件一致。若存在隐瞒、虚假陈述、恶意串通、伪造、篡改等违法行为，本单位（本人）愿承担一切法律责任。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both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right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right"/>
        <w:textAlignment w:val="auto"/>
        <w:outlineLvl w:val="9"/>
        <w:rPr>
          <w:rFonts w:hint="default" w:ascii="华文仿宋" w:hAnsi="华文仿宋" w:eastAsia="华文仿宋" w:cs="华文仿宋"/>
          <w:b w:val="0"/>
          <w:bCs w:val="0"/>
          <w:sz w:val="30"/>
          <w:szCs w:val="30"/>
          <w:u w:val="none"/>
          <w:lang w:eastAsia="zh-Hans"/>
        </w:rPr>
      </w:pPr>
      <w:r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  <w:t>承诺人：</w:t>
      </w:r>
      <w:r>
        <w:rPr>
          <w:rFonts w:hint="default" w:ascii="华文仿宋" w:hAnsi="华文仿宋" w:eastAsia="华文仿宋" w:cs="华文仿宋"/>
          <w:b w:val="0"/>
          <w:bCs w:val="0"/>
          <w:sz w:val="30"/>
          <w:szCs w:val="30"/>
          <w:u w:val="none"/>
          <w:lang w:eastAsia="zh-Hans"/>
        </w:rPr>
        <w:t xml:space="preserve">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right"/>
        <w:textAlignment w:val="auto"/>
        <w:outlineLvl w:val="9"/>
        <w:rPr>
          <w:rFonts w:hint="default" w:ascii="华文仿宋" w:hAnsi="华文仿宋" w:eastAsia="华文仿宋" w:cs="华文仿宋"/>
          <w:b w:val="0"/>
          <w:bCs w:val="0"/>
          <w:sz w:val="30"/>
          <w:szCs w:val="30"/>
          <w:u w:val="none"/>
          <w:lang w:eastAsia="zh-Hans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0" w:firstLineChars="200"/>
        <w:jc w:val="right"/>
        <w:textAlignment w:val="auto"/>
        <w:outlineLvl w:val="9"/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</w:pPr>
      <w:r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  <w:t>年</w:t>
      </w:r>
      <w:r>
        <w:rPr>
          <w:rFonts w:hint="default" w:ascii="华文仿宋" w:hAnsi="华文仿宋" w:eastAsia="华文仿宋" w:cs="华文仿宋"/>
          <w:b w:val="0"/>
          <w:bCs w:val="0"/>
          <w:sz w:val="30"/>
          <w:szCs w:val="30"/>
          <w:u w:val="none"/>
          <w:lang w:eastAsia="zh-Hans"/>
        </w:rPr>
        <w:t xml:space="preserve">    </w:t>
      </w:r>
      <w:r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  <w:t>月</w:t>
      </w:r>
      <w:r>
        <w:rPr>
          <w:rFonts w:hint="default" w:ascii="华文仿宋" w:hAnsi="华文仿宋" w:eastAsia="华文仿宋" w:cs="华文仿宋"/>
          <w:b w:val="0"/>
          <w:bCs w:val="0"/>
          <w:sz w:val="30"/>
          <w:szCs w:val="30"/>
          <w:u w:val="none"/>
          <w:lang w:eastAsia="zh-Hans"/>
        </w:rPr>
        <w:t xml:space="preserve">    </w:t>
      </w:r>
      <w:r>
        <w:rPr>
          <w:rFonts w:hint="eastAsia" w:ascii="华文仿宋" w:hAnsi="华文仿宋" w:eastAsia="华文仿宋" w:cs="华文仿宋"/>
          <w:b w:val="0"/>
          <w:bCs w:val="0"/>
          <w:sz w:val="30"/>
          <w:szCs w:val="30"/>
          <w:u w:val="none"/>
          <w:lang w:val="en-US" w:eastAsia="zh-Hans"/>
        </w:rPr>
        <w:t>日</w:t>
      </w:r>
    </w:p>
    <w:sectPr>
      <w:headerReference r:id="rId3" w:type="default"/>
      <w:pgSz w:w="11906" w:h="16838"/>
      <w:pgMar w:top="1417" w:right="1474" w:bottom="1417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华文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TZhongsong">
    <w:altName w:val="华文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黑体">
    <w:panose1 w:val="02010600040101010101"/>
    <w:charset w:val="86"/>
    <w:family w:val="auto"/>
    <w:pitch w:val="default"/>
    <w:sig w:usb0="00000287" w:usb1="080F0000" w:usb2="00000000" w:usb3="00000000" w:csb0="00040001" w:csb1="00000000"/>
  </w:font>
  <w:font w:name="等线 Light">
    <w:altName w:val="汉仪中等线KW"/>
    <w:panose1 w:val="02010600030101010101"/>
    <w:charset w:val="00"/>
    <w:family w:val="auto"/>
    <w:pitch w:val="default"/>
    <w:sig w:usb0="00000000" w:usb1="00000000" w:usb2="00000016" w:usb3="00000000" w:csb0="0004000F" w:csb1="00000000"/>
  </w:font>
  <w:font w:name="微软雅黑">
    <w:altName w:val="汉仪旗黑"/>
    <w:panose1 w:val="020B0503020204020204"/>
    <w:charset w:val="00"/>
    <w:family w:val="swiss"/>
    <w:pitch w:val="default"/>
    <w:sig w:usb0="00000000" w:usb1="00000000" w:usb2="00000016" w:usb3="00000000" w:csb0="0004001F" w:csb1="00000000"/>
  </w:font>
  <w:font w:name="楷体_GB2312">
    <w:altName w:val="汉仪楷体简"/>
    <w:panose1 w:val="02010609030101010101"/>
    <w:charset w:val="00"/>
    <w:family w:val="auto"/>
    <w:pitch w:val="default"/>
    <w:sig w:usb0="00000000" w:usb1="00000000" w:usb2="00000000" w:usb3="00000000" w:csb0="00040000" w:csb1="00000000"/>
  </w:font>
  <w:font w:name="黑体">
    <w:altName w:val="汉仪中黑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经典粗宋简">
    <w:altName w:val="苹方-简"/>
    <w:panose1 w:val="020B0604020202020204"/>
    <w:charset w:val="00"/>
    <w:family w:val="modern"/>
    <w:pitch w:val="default"/>
    <w:sig w:usb0="00000000" w:usb1="00000000" w:usb2="0000001E" w:usb3="00000000" w:csb0="0004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旗黑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中宋">
    <w:altName w:val="华文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Songti SC Regular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1"/>
      </w:pBdr>
      <w:rPr>
        <w:rFonts w:hint="eastAsia" w:ascii="华文仿宋" w:hAnsi="华文仿宋" w:eastAsia="华文仿宋" w:cs="华文仿宋"/>
        <w:u w:val="none"/>
        <w:lang w:val="en-US" w:eastAsia="zh-Hans"/>
      </w:rPr>
    </w:pPr>
    <w:r>
      <w:rPr>
        <w:rFonts w:hint="eastAsia" w:ascii="华文仿宋" w:hAnsi="华文仿宋" w:eastAsia="华文仿宋" w:cs="华文仿宋"/>
        <w:u w:val="none"/>
        <w:lang w:val="en-US" w:eastAsia="zh-Hans"/>
      </w:rPr>
      <w:t>宁海鲜霸餐饮有限公司破产清算案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9BEFA601"/>
    <w:rsid w:val="1CB7FA6D"/>
    <w:rsid w:val="7BAED72A"/>
    <w:rsid w:val="7EE5C7AD"/>
    <w:rsid w:val="9BEFA601"/>
    <w:rsid w:val="BB43B491"/>
    <w:rsid w:val="D7FB7400"/>
    <w:rsid w:val="FFFAB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1"/>
      <w:u w:val="single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DejaVu Sans" w:hAnsi="DejaVu Sans"/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Office_3.7.0.5929_F1E327BC-269C-435d-A152-05C5408002CA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2020-11-25T07:11:00Z</dcterms:created>
  <dc:creator>linji</dc:creator>
  <cp:lastModifiedBy>jiangmeimei</cp:lastModifiedBy>
  <dcterms:modified xsi:type="dcterms:W3CDTF">2021-08-11T15:44:50Z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2052-3.7.0.5929</vt:lpwstr>
  </property>
</Properties>
</file>