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756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"/>
        <w:gridCol w:w="7816"/>
      </w:tblGrid>
      <w:tr w:rsidR="00066C1F" w:rsidRPr="00066C1F" w:rsidTr="006B3019">
        <w:trPr>
          <w:trHeight w:val="1060"/>
          <w:tblCellSpacing w:w="0" w:type="dxa"/>
        </w:trPr>
        <w:tc>
          <w:tcPr>
            <w:tcW w:w="5000" w:type="pct"/>
            <w:gridSpan w:val="2"/>
            <w:vAlign w:val="center"/>
            <w:hideMark/>
          </w:tcPr>
          <w:p w:rsidR="00066C1F" w:rsidRPr="00066C1F" w:rsidRDefault="00716EF4" w:rsidP="00066C1F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Arial" w:eastAsia="宋体" w:hAnsi="Arial" w:cs="Arial" w:hint="eastAsia"/>
                <w:b/>
                <w:bCs/>
                <w:color w:val="000000"/>
                <w:kern w:val="0"/>
                <w:sz w:val="36"/>
                <w:szCs w:val="36"/>
              </w:rPr>
              <w:t>绍兴柯桥远通纺织</w:t>
            </w:r>
            <w:r w:rsidR="00066C1F" w:rsidRPr="00066C1F">
              <w:rPr>
                <w:rFonts w:ascii="Arial" w:eastAsia="宋体" w:hAnsi="Arial" w:cs="Arial"/>
                <w:b/>
                <w:bCs/>
                <w:color w:val="000000"/>
                <w:kern w:val="0"/>
                <w:sz w:val="36"/>
                <w:szCs w:val="36"/>
              </w:rPr>
              <w:t>有限公司管理人公告</w:t>
            </w:r>
          </w:p>
        </w:tc>
      </w:tr>
      <w:tr w:rsidR="00066C1F" w:rsidRPr="00066C1F" w:rsidTr="006B3019">
        <w:trPr>
          <w:trHeight w:val="20"/>
          <w:tblCellSpacing w:w="0" w:type="dxa"/>
        </w:trPr>
        <w:tc>
          <w:tcPr>
            <w:tcW w:w="5000" w:type="pct"/>
            <w:gridSpan w:val="2"/>
            <w:shd w:val="clear" w:color="auto" w:fill="666666"/>
            <w:hideMark/>
          </w:tcPr>
          <w:p w:rsidR="00066C1F" w:rsidRPr="00066C1F" w:rsidRDefault="00066C1F" w:rsidP="00066C1F">
            <w:pPr>
              <w:widowControl/>
              <w:jc w:val="left"/>
              <w:rPr>
                <w:rFonts w:ascii="Arial" w:eastAsia="宋体" w:hAnsi="Arial" w:cs="Arial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 w:rsidR="00066C1F" w:rsidRPr="00FC3B83" w:rsidTr="006B3019">
        <w:trPr>
          <w:tblCellSpacing w:w="0" w:type="dxa"/>
        </w:trPr>
        <w:tc>
          <w:tcPr>
            <w:tcW w:w="50" w:type="pct"/>
            <w:vMerge w:val="restart"/>
            <w:hideMark/>
          </w:tcPr>
          <w:p w:rsidR="00066C1F" w:rsidRPr="00FC3B83" w:rsidRDefault="00066C1F" w:rsidP="00066C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</w:p>
        </w:tc>
        <w:tc>
          <w:tcPr>
            <w:tcW w:w="4950" w:type="pct"/>
            <w:vAlign w:val="center"/>
            <w:hideMark/>
          </w:tcPr>
          <w:p w:rsidR="006B3019" w:rsidRPr="00066C1F" w:rsidRDefault="00066C1F" w:rsidP="00066C1F">
            <w:pPr>
              <w:widowControl/>
              <w:spacing w:before="100" w:beforeAutospacing="1" w:after="100" w:afterAutospacing="1" w:line="276" w:lineRule="auto"/>
              <w:rPr>
                <w:rFonts w:ascii="宋体" w:eastAsia="宋体" w:hAnsi="宋体" w:cs="宋体" w:hint="eastAsia"/>
                <w:color w:val="000000"/>
                <w:kern w:val="0"/>
              </w:rPr>
            </w:pPr>
            <w:r w:rsidRPr="00FC3B83">
              <w:rPr>
                <w:rFonts w:ascii="宋体" w:eastAsia="宋体" w:hAnsi="宋体" w:cs="宋体" w:hint="eastAsia"/>
                <w:color w:val="000000"/>
                <w:kern w:val="0"/>
              </w:rPr>
              <w:t>  </w:t>
            </w:r>
            <w:r w:rsidRPr="00066C1F">
              <w:rPr>
                <w:rFonts w:ascii="宋体" w:eastAsia="宋体" w:hAnsi="宋体" w:cs="宋体" w:hint="eastAsia"/>
                <w:color w:val="000000"/>
                <w:kern w:val="0"/>
              </w:rPr>
              <w:t>绍兴市柯桥区人民法院于202</w:t>
            </w:r>
            <w:r w:rsidR="00716EF4">
              <w:rPr>
                <w:rFonts w:ascii="宋体" w:eastAsia="宋体" w:hAnsi="宋体" w:cs="宋体"/>
                <w:color w:val="000000"/>
                <w:kern w:val="0"/>
              </w:rPr>
              <w:t>1</w:t>
            </w:r>
            <w:r w:rsidRPr="00066C1F">
              <w:rPr>
                <w:rFonts w:ascii="宋体" w:eastAsia="宋体" w:hAnsi="宋体" w:cs="宋体" w:hint="eastAsia"/>
                <w:color w:val="000000"/>
                <w:kern w:val="0"/>
              </w:rPr>
              <w:t>年</w:t>
            </w:r>
            <w:r w:rsidR="00716EF4">
              <w:rPr>
                <w:rFonts w:ascii="宋体" w:eastAsia="宋体" w:hAnsi="宋体" w:cs="宋体"/>
                <w:color w:val="000000"/>
                <w:kern w:val="0"/>
              </w:rPr>
              <w:t>7</w:t>
            </w:r>
            <w:r w:rsidRPr="00066C1F">
              <w:rPr>
                <w:rFonts w:ascii="宋体" w:eastAsia="宋体" w:hAnsi="宋体" w:cs="宋体" w:hint="eastAsia"/>
                <w:color w:val="000000"/>
                <w:kern w:val="0"/>
              </w:rPr>
              <w:t>月2日根据</w:t>
            </w:r>
            <w:r w:rsidR="00716EF4">
              <w:rPr>
                <w:rFonts w:ascii="宋体" w:eastAsia="宋体" w:hAnsi="宋体" w:cs="宋体" w:hint="eastAsia"/>
                <w:color w:val="000000"/>
                <w:kern w:val="0"/>
              </w:rPr>
              <w:t>招商</w:t>
            </w:r>
            <w:r w:rsidRPr="00066C1F">
              <w:rPr>
                <w:rFonts w:ascii="宋体" w:eastAsia="宋体" w:hAnsi="宋体" w:cs="宋体" w:hint="eastAsia"/>
                <w:color w:val="000000"/>
                <w:kern w:val="0"/>
              </w:rPr>
              <w:t>银行股份有限公司</w:t>
            </w:r>
            <w:r w:rsidR="00716EF4">
              <w:rPr>
                <w:rFonts w:ascii="宋体" w:eastAsia="宋体" w:hAnsi="宋体" w:cs="宋体" w:hint="eastAsia"/>
                <w:color w:val="000000"/>
                <w:kern w:val="0"/>
              </w:rPr>
              <w:t>柯桥支行</w:t>
            </w:r>
            <w:r w:rsidRPr="00066C1F">
              <w:rPr>
                <w:rFonts w:ascii="宋体" w:eastAsia="宋体" w:hAnsi="宋体" w:cs="宋体" w:hint="eastAsia"/>
                <w:color w:val="000000"/>
                <w:kern w:val="0"/>
              </w:rPr>
              <w:t>的申请裁定受理了</w:t>
            </w:r>
            <w:r w:rsidR="00716EF4">
              <w:rPr>
                <w:rFonts w:ascii="宋体" w:eastAsia="宋体" w:hAnsi="宋体" w:cs="宋体" w:hint="eastAsia"/>
                <w:color w:val="000000"/>
                <w:kern w:val="0"/>
              </w:rPr>
              <w:t>绍兴柯桥远通纺织</w:t>
            </w:r>
            <w:r w:rsidRPr="00066C1F">
              <w:rPr>
                <w:rFonts w:ascii="宋体" w:eastAsia="宋体" w:hAnsi="宋体" w:cs="宋体" w:hint="eastAsia"/>
                <w:color w:val="000000"/>
                <w:kern w:val="0"/>
              </w:rPr>
              <w:t>有限公司破产清算案，并同时指定浙江</w:t>
            </w:r>
            <w:r w:rsidR="00716EF4">
              <w:rPr>
                <w:rFonts w:ascii="宋体" w:eastAsia="宋体" w:hAnsi="宋体" w:cs="宋体" w:hint="eastAsia"/>
                <w:color w:val="000000"/>
                <w:kern w:val="0"/>
              </w:rPr>
              <w:t>海泰</w:t>
            </w:r>
            <w:r w:rsidRPr="00066C1F">
              <w:rPr>
                <w:rFonts w:ascii="宋体" w:eastAsia="宋体" w:hAnsi="宋体" w:cs="宋体" w:hint="eastAsia"/>
                <w:color w:val="000000"/>
                <w:kern w:val="0"/>
              </w:rPr>
              <w:t>律师事务所为该公司管理人。管理人将勤勉尽职，忠实执行职务，依据《中华人民共和国企业破产法》规定履行管理人的各项职责。</w:t>
            </w:r>
            <w:r w:rsidRPr="00066C1F">
              <w:rPr>
                <w:rFonts w:ascii="宋体" w:eastAsia="宋体" w:hAnsi="宋体" w:cs="宋体" w:hint="eastAsia"/>
                <w:color w:val="000000"/>
                <w:kern w:val="0"/>
              </w:rPr>
              <w:br/>
              <w:t>  为便于各债权人申报债权、了解</w:t>
            </w:r>
            <w:r w:rsidR="00716EF4">
              <w:rPr>
                <w:rFonts w:ascii="宋体" w:eastAsia="宋体" w:hAnsi="宋体" w:cs="宋体" w:hint="eastAsia"/>
                <w:color w:val="000000"/>
                <w:kern w:val="0"/>
              </w:rPr>
              <w:t>绍兴柯桥远通纺织</w:t>
            </w:r>
            <w:r w:rsidRPr="00066C1F">
              <w:rPr>
                <w:rFonts w:ascii="宋体" w:eastAsia="宋体" w:hAnsi="宋体" w:cs="宋体" w:hint="eastAsia"/>
                <w:color w:val="000000"/>
                <w:kern w:val="0"/>
              </w:rPr>
              <w:t>有限公司破产清算案的有关情况，管理人已在浙江</w:t>
            </w:r>
            <w:r w:rsidR="00716EF4">
              <w:rPr>
                <w:rFonts w:ascii="宋体" w:eastAsia="宋体" w:hAnsi="宋体" w:cs="宋体" w:hint="eastAsia"/>
                <w:color w:val="000000"/>
                <w:kern w:val="0"/>
              </w:rPr>
              <w:t>海泰</w:t>
            </w:r>
            <w:r w:rsidRPr="00066C1F">
              <w:rPr>
                <w:rFonts w:ascii="宋体" w:eastAsia="宋体" w:hAnsi="宋体" w:cs="宋体" w:hint="eastAsia"/>
                <w:color w:val="000000"/>
                <w:kern w:val="0"/>
              </w:rPr>
              <w:t>律师事务所网站开辟了</w:t>
            </w:r>
            <w:r w:rsidR="00716EF4">
              <w:rPr>
                <w:rFonts w:ascii="宋体" w:eastAsia="宋体" w:hAnsi="宋体" w:cs="宋体" w:hint="eastAsia"/>
                <w:color w:val="000000"/>
                <w:kern w:val="0"/>
              </w:rPr>
              <w:t>绍兴柯桥远通纺织</w:t>
            </w:r>
            <w:r w:rsidRPr="00066C1F">
              <w:rPr>
                <w:rFonts w:ascii="宋体" w:eastAsia="宋体" w:hAnsi="宋体" w:cs="宋体" w:hint="eastAsia"/>
                <w:color w:val="000000"/>
                <w:kern w:val="0"/>
              </w:rPr>
              <w:t>有限公司破产清算案专栏</w:t>
            </w:r>
            <w:r w:rsidR="00716EF4">
              <w:rPr>
                <w:rFonts w:ascii="宋体" w:eastAsia="宋体" w:hAnsi="宋体" w:cs="宋体" w:hint="eastAsia"/>
                <w:color w:val="000000"/>
                <w:kern w:val="0"/>
              </w:rPr>
              <w:t>（</w:t>
            </w:r>
            <w:hyperlink r:id="rId4" w:history="1">
              <w:r w:rsidR="00716EF4" w:rsidRPr="00FC3B83">
                <w:rPr>
                  <w:rFonts w:ascii="宋体" w:eastAsia="宋体" w:hAnsi="宋体" w:cs="宋体"/>
                  <w:color w:val="000000"/>
                  <w:kern w:val="0"/>
                </w:rPr>
                <w:t>ht</w:t>
              </w:r>
              <w:bookmarkStart w:id="0" w:name="_GoBack"/>
              <w:bookmarkEnd w:id="0"/>
              <w:r w:rsidR="00716EF4" w:rsidRPr="00FC3B83">
                <w:rPr>
                  <w:rFonts w:ascii="宋体" w:eastAsia="宋体" w:hAnsi="宋体" w:cs="宋体"/>
                  <w:color w:val="000000"/>
                  <w:kern w:val="0"/>
                </w:rPr>
                <w:t>t</w:t>
              </w:r>
              <w:r w:rsidR="00716EF4" w:rsidRPr="00FC3B83">
                <w:rPr>
                  <w:rFonts w:ascii="宋体" w:eastAsia="宋体" w:hAnsi="宋体" w:cs="宋体"/>
                  <w:color w:val="000000"/>
                  <w:kern w:val="0"/>
                </w:rPr>
                <w:t>ps://www.hightac.com</w:t>
              </w:r>
            </w:hyperlink>
            <w:r w:rsidR="00716EF4">
              <w:rPr>
                <w:rFonts w:ascii="宋体" w:eastAsia="宋体" w:hAnsi="宋体" w:cs="宋体" w:hint="eastAsia"/>
                <w:color w:val="000000"/>
                <w:kern w:val="0"/>
              </w:rPr>
              <w:t>）</w:t>
            </w:r>
            <w:r w:rsidRPr="00066C1F">
              <w:rPr>
                <w:rFonts w:ascii="宋体" w:eastAsia="宋体" w:hAnsi="宋体" w:cs="宋体" w:hint="eastAsia"/>
                <w:color w:val="000000"/>
                <w:kern w:val="0"/>
              </w:rPr>
              <w:t>，并将在专栏中及时发布或公告</w:t>
            </w:r>
            <w:r w:rsidR="00716EF4">
              <w:rPr>
                <w:rFonts w:ascii="宋体" w:eastAsia="宋体" w:hAnsi="宋体" w:cs="宋体" w:hint="eastAsia"/>
                <w:color w:val="000000"/>
                <w:kern w:val="0"/>
              </w:rPr>
              <w:t>绍兴柯桥远通纺织</w:t>
            </w:r>
            <w:r w:rsidRPr="00066C1F">
              <w:rPr>
                <w:rFonts w:ascii="宋体" w:eastAsia="宋体" w:hAnsi="宋体" w:cs="宋体" w:hint="eastAsia"/>
                <w:color w:val="000000"/>
                <w:kern w:val="0"/>
              </w:rPr>
              <w:t>有限公司破产清算一案的相关信息，敬请各债权人及其他权利人关注。</w:t>
            </w:r>
            <w:r w:rsidRPr="00066C1F">
              <w:rPr>
                <w:rFonts w:ascii="宋体" w:eastAsia="宋体" w:hAnsi="宋体" w:cs="宋体" w:hint="eastAsia"/>
                <w:color w:val="000000"/>
                <w:kern w:val="0"/>
              </w:rPr>
              <w:br/>
              <w:t>  </w:t>
            </w:r>
            <w:r w:rsidRPr="00FC3B83">
              <w:rPr>
                <w:rFonts w:ascii="宋体" w:eastAsia="宋体" w:hAnsi="宋体" w:cs="宋体" w:hint="eastAsia"/>
                <w:color w:val="000000"/>
                <w:kern w:val="0"/>
              </w:rPr>
              <w:t>特别提醒：</w:t>
            </w:r>
            <w:r w:rsidR="00716EF4" w:rsidRPr="00FC3B83">
              <w:rPr>
                <w:rFonts w:ascii="宋体" w:eastAsia="宋体" w:hAnsi="宋体" w:cs="宋体" w:hint="eastAsia"/>
                <w:color w:val="000000"/>
                <w:kern w:val="0"/>
              </w:rPr>
              <w:t>绍兴柯桥远通纺织</w:t>
            </w:r>
            <w:r w:rsidRPr="00FC3B83">
              <w:rPr>
                <w:rFonts w:ascii="宋体" w:eastAsia="宋体" w:hAnsi="宋体" w:cs="宋体" w:hint="eastAsia"/>
                <w:color w:val="000000"/>
                <w:kern w:val="0"/>
              </w:rPr>
              <w:t>有限公司债权申报及债权人会议将通过优莫百破产案件管理系统即“优破案”微信公众号平台进行，债权人应通过“优破案”微信公众号平台注册账户并按要求进行债权申报（网上申报办法详见《网络申报债权填报说明》）。网上填报债权基本信息请通过微信扫描一下二维码：</w:t>
            </w:r>
          </w:p>
          <w:p w:rsidR="00066C1F" w:rsidRPr="006B3019" w:rsidRDefault="006B3019" w:rsidP="00066C1F">
            <w:pPr>
              <w:widowControl/>
              <w:spacing w:before="100" w:beforeAutospacing="1" w:after="240" w:line="390" w:lineRule="atLeast"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  <w:r>
              <w:rPr>
                <w:noProof/>
              </w:rPr>
              <w:drawing>
                <wp:anchor distT="0" distB="0" distL="0" distR="0" simplePos="0" relativeHeight="251659264" behindDoc="0" locked="0" layoutInCell="1" allowOverlap="1" wp14:anchorId="1199688F" wp14:editId="454CF4F7">
                  <wp:simplePos x="0" y="0"/>
                  <wp:positionH relativeFrom="page">
                    <wp:posOffset>1852295</wp:posOffset>
                  </wp:positionH>
                  <wp:positionV relativeFrom="paragraph">
                    <wp:posOffset>17780</wp:posOffset>
                  </wp:positionV>
                  <wp:extent cx="1454785" cy="1454785"/>
                  <wp:effectExtent l="0" t="0" r="5715" b="5715"/>
                  <wp:wrapNone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785" cy="1454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66C1F" w:rsidRPr="00FC3B83" w:rsidRDefault="00066C1F" w:rsidP="00066C1F">
            <w:pPr>
              <w:widowControl/>
              <w:spacing w:before="100" w:beforeAutospacing="1" w:after="240" w:line="390" w:lineRule="atLeast"/>
              <w:jc w:val="center"/>
              <w:rPr>
                <w:rFonts w:ascii="宋体" w:eastAsia="宋体" w:hAnsi="宋体" w:cs="宋体"/>
                <w:color w:val="000000"/>
                <w:kern w:val="0"/>
              </w:rPr>
            </w:pPr>
          </w:p>
          <w:p w:rsidR="00716EF4" w:rsidRDefault="00716EF4" w:rsidP="00066C1F">
            <w:pPr>
              <w:widowControl/>
              <w:spacing w:before="100" w:beforeAutospacing="1" w:after="100" w:afterAutospacing="1" w:line="390" w:lineRule="atLeast"/>
              <w:jc w:val="right"/>
              <w:rPr>
                <w:rFonts w:ascii="宋体" w:eastAsia="宋体" w:hAnsi="宋体" w:cs="宋体"/>
                <w:color w:val="000000"/>
                <w:kern w:val="0"/>
              </w:rPr>
            </w:pPr>
          </w:p>
          <w:p w:rsidR="00716EF4" w:rsidRDefault="00716EF4" w:rsidP="00066C1F">
            <w:pPr>
              <w:widowControl/>
              <w:spacing w:before="100" w:beforeAutospacing="1" w:after="100" w:afterAutospacing="1" w:line="390" w:lineRule="atLeast"/>
              <w:jc w:val="right"/>
              <w:rPr>
                <w:rFonts w:ascii="宋体" w:eastAsia="宋体" w:hAnsi="宋体" w:cs="宋体"/>
                <w:color w:val="000000"/>
                <w:kern w:val="0"/>
              </w:rPr>
            </w:pPr>
          </w:p>
          <w:p w:rsidR="00716EF4" w:rsidRDefault="00716EF4" w:rsidP="006B3019">
            <w:pPr>
              <w:widowControl/>
              <w:spacing w:before="100" w:beforeAutospacing="1" w:after="100" w:afterAutospacing="1" w:line="390" w:lineRule="atLeast"/>
              <w:ind w:right="360"/>
              <w:jc w:val="right"/>
              <w:rPr>
                <w:rFonts w:ascii="宋体" w:eastAsia="宋体" w:hAnsi="宋体" w:cs="宋体" w:hint="eastAsia"/>
                <w:color w:val="000000"/>
                <w:kern w:val="0"/>
              </w:rPr>
            </w:pPr>
          </w:p>
          <w:p w:rsidR="00066C1F" w:rsidRDefault="00716EF4" w:rsidP="00066C1F">
            <w:pPr>
              <w:widowControl/>
              <w:spacing w:before="100" w:beforeAutospacing="1" w:after="100" w:afterAutospacing="1" w:line="390" w:lineRule="atLeast"/>
              <w:jc w:val="right"/>
              <w:rPr>
                <w:rFonts w:ascii="宋体" w:eastAsia="宋体" w:hAnsi="宋体" w:cs="宋体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>绍兴柯桥远通纺织</w:t>
            </w:r>
            <w:r w:rsidR="00066C1F" w:rsidRPr="00066C1F">
              <w:rPr>
                <w:rFonts w:ascii="宋体" w:eastAsia="宋体" w:hAnsi="宋体" w:cs="宋体" w:hint="eastAsia"/>
                <w:color w:val="000000"/>
                <w:kern w:val="0"/>
              </w:rPr>
              <w:t>有限公司管理人</w:t>
            </w:r>
            <w:r w:rsidR="00066C1F" w:rsidRPr="00FC3B83">
              <w:rPr>
                <w:rFonts w:ascii="宋体" w:eastAsia="宋体" w:hAnsi="宋体" w:cs="宋体" w:hint="eastAsia"/>
                <w:color w:val="000000"/>
                <w:kern w:val="0"/>
              </w:rPr>
              <w:br/>
            </w:r>
          </w:p>
          <w:p w:rsidR="00716EF4" w:rsidRPr="00FC3B83" w:rsidRDefault="00066C1F" w:rsidP="006B3019">
            <w:pPr>
              <w:widowControl/>
              <w:spacing w:before="100" w:beforeAutospacing="1" w:after="100" w:afterAutospacing="1" w:line="390" w:lineRule="atLeast"/>
              <w:jc w:val="right"/>
              <w:rPr>
                <w:rFonts w:ascii="宋体" w:eastAsia="宋体" w:hAnsi="宋体" w:cs="宋体" w:hint="eastAsia"/>
                <w:color w:val="000000"/>
                <w:kern w:val="0"/>
              </w:rPr>
            </w:pPr>
            <w:r w:rsidRPr="00066C1F">
              <w:rPr>
                <w:rFonts w:ascii="宋体" w:eastAsia="宋体" w:hAnsi="宋体" w:cs="宋体" w:hint="eastAsia"/>
                <w:color w:val="000000"/>
                <w:kern w:val="0"/>
              </w:rPr>
              <w:t>202</w:t>
            </w:r>
            <w:r w:rsidR="00716EF4">
              <w:rPr>
                <w:rFonts w:ascii="宋体" w:eastAsia="宋体" w:hAnsi="宋体" w:cs="宋体"/>
                <w:color w:val="000000"/>
                <w:kern w:val="0"/>
              </w:rPr>
              <w:t>1</w:t>
            </w:r>
            <w:r w:rsidRPr="00066C1F">
              <w:rPr>
                <w:rFonts w:ascii="宋体" w:eastAsia="宋体" w:hAnsi="宋体" w:cs="宋体" w:hint="eastAsia"/>
                <w:color w:val="000000"/>
                <w:kern w:val="0"/>
              </w:rPr>
              <w:t>年</w:t>
            </w:r>
            <w:r w:rsidR="00716EF4">
              <w:rPr>
                <w:rFonts w:ascii="宋体" w:eastAsia="宋体" w:hAnsi="宋体" w:cs="宋体"/>
                <w:color w:val="000000"/>
                <w:kern w:val="0"/>
              </w:rPr>
              <w:t>7</w:t>
            </w:r>
            <w:r w:rsidRPr="00066C1F">
              <w:rPr>
                <w:rFonts w:ascii="宋体" w:eastAsia="宋体" w:hAnsi="宋体" w:cs="宋体" w:hint="eastAsia"/>
                <w:color w:val="000000"/>
                <w:kern w:val="0"/>
              </w:rPr>
              <w:t>月2</w:t>
            </w:r>
            <w:r w:rsidR="00716EF4">
              <w:rPr>
                <w:rFonts w:ascii="宋体" w:eastAsia="宋体" w:hAnsi="宋体" w:cs="宋体"/>
                <w:color w:val="000000"/>
                <w:kern w:val="0"/>
              </w:rPr>
              <w:t>8</w:t>
            </w:r>
            <w:r w:rsidRPr="00FC3B83">
              <w:rPr>
                <w:rFonts w:ascii="宋体" w:eastAsia="宋体" w:hAnsi="宋体" w:cs="宋体" w:hint="eastAsia"/>
                <w:color w:val="000000"/>
                <w:kern w:val="0"/>
              </w:rPr>
              <w:t>日</w:t>
            </w:r>
          </w:p>
        </w:tc>
      </w:tr>
      <w:tr w:rsidR="00066C1F" w:rsidRPr="00066C1F" w:rsidTr="006B3019">
        <w:trPr>
          <w:tblCellSpacing w:w="0" w:type="dxa"/>
        </w:trPr>
        <w:tc>
          <w:tcPr>
            <w:tcW w:w="50" w:type="pct"/>
            <w:vMerge/>
            <w:vAlign w:val="center"/>
            <w:hideMark/>
          </w:tcPr>
          <w:p w:rsidR="00066C1F" w:rsidRPr="00066C1F" w:rsidRDefault="00066C1F" w:rsidP="00066C1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66C1F" w:rsidRPr="00066C1F" w:rsidRDefault="00066C1F" w:rsidP="00066C1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</w:tbl>
    <w:p w:rsidR="002C3903" w:rsidRPr="00066C1F" w:rsidRDefault="006B3019" w:rsidP="006B3019">
      <w:pPr>
        <w:rPr>
          <w:rFonts w:hint="eastAsia"/>
        </w:rPr>
      </w:pPr>
    </w:p>
    <w:sectPr w:rsidR="002C3903" w:rsidRPr="00066C1F" w:rsidSect="00C03AA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C1F"/>
    <w:rsid w:val="00066C1F"/>
    <w:rsid w:val="0056092B"/>
    <w:rsid w:val="006B3019"/>
    <w:rsid w:val="00716EF4"/>
    <w:rsid w:val="00962645"/>
    <w:rsid w:val="00AA2A9C"/>
    <w:rsid w:val="00C03AA8"/>
    <w:rsid w:val="00C23634"/>
    <w:rsid w:val="00FC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28CBB"/>
  <w14:defaultImageDpi w14:val="32767"/>
  <w15:chartTrackingRefBased/>
  <w15:docId w15:val="{4C94E48F-77C1-4A46-BC07-535A327AD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066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paragraph" w:styleId="a3">
    <w:name w:val="Normal (Web)"/>
    <w:basedOn w:val="a"/>
    <w:uiPriority w:val="99"/>
    <w:semiHidden/>
    <w:unhideWhenUsed/>
    <w:rsid w:val="00066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character" w:customStyle="1" w:styleId="apple-converted-space">
    <w:name w:val="apple-converted-space"/>
    <w:basedOn w:val="a0"/>
    <w:rsid w:val="00066C1F"/>
  </w:style>
  <w:style w:type="character" w:styleId="a4">
    <w:name w:val="Hyperlink"/>
    <w:basedOn w:val="a0"/>
    <w:uiPriority w:val="99"/>
    <w:unhideWhenUsed/>
    <w:rsid w:val="00066C1F"/>
    <w:rPr>
      <w:color w:val="0000FF"/>
      <w:u w:val="single"/>
    </w:rPr>
  </w:style>
  <w:style w:type="character" w:styleId="a5">
    <w:name w:val="Unresolved Mention"/>
    <w:basedOn w:val="a0"/>
    <w:uiPriority w:val="99"/>
    <w:rsid w:val="00716E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6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hightac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剑锋 张</dc:creator>
  <cp:keywords/>
  <dc:description/>
  <cp:lastModifiedBy>剑锋 张</cp:lastModifiedBy>
  <cp:revision>5</cp:revision>
  <cp:lastPrinted>2021-07-12T02:54:00Z</cp:lastPrinted>
  <dcterms:created xsi:type="dcterms:W3CDTF">2021-07-12T02:44:00Z</dcterms:created>
  <dcterms:modified xsi:type="dcterms:W3CDTF">2021-07-28T02:40:00Z</dcterms:modified>
</cp:coreProperties>
</file>